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40"/>
          <w:szCs w:val="40"/>
          <w:u w:val="single"/>
        </w:rPr>
      </w:pPr>
      <w:r>
        <w:rPr>
          <w:rFonts w:ascii="Times New Roman" w:hAnsi="Times New Roman"/>
          <w:b w:val="1"/>
          <w:bCs w:val="1"/>
          <w:sz w:val="40"/>
          <w:szCs w:val="40"/>
          <w:u w:val="single"/>
          <w:rtl w:val="0"/>
          <w:lang w:val="en-US"/>
        </w:rPr>
        <w:t>Junior Service League of Bartow</w:t>
      </w:r>
    </w:p>
    <w:p>
      <w:pPr>
        <w:pStyle w:val="Body"/>
        <w:jc w:val="center"/>
        <w:rPr>
          <w:rFonts w:ascii="Times New Roman" w:cs="Times New Roman" w:hAnsi="Times New Roman" w:eastAsia="Times New Roman"/>
          <w:sz w:val="32"/>
          <w:szCs w:val="32"/>
        </w:rPr>
      </w:pPr>
      <w:r>
        <w:rPr>
          <w:rFonts w:ascii="Times New Roman" w:hAnsi="Times New Roman"/>
          <w:sz w:val="32"/>
          <w:szCs w:val="32"/>
          <w:rtl w:val="0"/>
        </w:rPr>
        <w:t>1</w:t>
      </w:r>
      <w:r>
        <w:rPr>
          <w:rFonts w:ascii="Times New Roman" w:hAnsi="Times New Roman"/>
          <w:sz w:val="32"/>
          <w:szCs w:val="32"/>
          <w:vertAlign w:val="superscript"/>
          <w:rtl w:val="0"/>
        </w:rPr>
        <w:t>st</w:t>
      </w:r>
      <w:r>
        <w:rPr>
          <w:rFonts w:ascii="Times New Roman" w:hAnsi="Times New Roman"/>
          <w:sz w:val="32"/>
          <w:szCs w:val="32"/>
          <w:rtl w:val="0"/>
          <w:lang w:val="en-US"/>
        </w:rPr>
        <w:t xml:space="preserve"> Year Teacher Grant</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Description:</w:t>
      </w:r>
      <w:r>
        <w:rPr>
          <w:rFonts w:ascii="Times New Roman" w:hAnsi="Times New Roman"/>
          <w:sz w:val="24"/>
          <w:szCs w:val="24"/>
          <w:rtl w:val="0"/>
          <w:lang w:val="en-US"/>
        </w:rPr>
        <w:t xml:space="preserve"> This grant is aimed at deferring the costs of instructional resources and classroom supplies for new Bartow school teachers.  JSL of Bartow realizes that an increasing number of classroom expenses are personally paid for by teachers.  As a first year teacher, individuals may be in particular need of assistance in setting up their classroom.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Submission Deadline: </w:t>
      </w:r>
      <w:r>
        <w:rPr>
          <w:rFonts w:ascii="Times New Roman" w:hAnsi="Times New Roman"/>
          <w:sz w:val="24"/>
          <w:szCs w:val="24"/>
          <w:rtl w:val="0"/>
        </w:rPr>
        <w:t>November 3</w:t>
      </w:r>
      <w:r>
        <w:rPr>
          <w:rFonts w:ascii="Times New Roman" w:hAnsi="Times New Roman"/>
          <w:sz w:val="24"/>
          <w:szCs w:val="24"/>
          <w:vertAlign w:val="superscript"/>
          <w:rtl w:val="0"/>
        </w:rPr>
        <w:t>rd</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Eligibility / Guidelines:</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applicant must be a first year teacher at a Bartow School and provide proof. (A letter from principal noting that this is the first year teaching at that school would suffice.)</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application must contain an Amazon Wish List that can be shared with JSL of Bartow for purchasing.  </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applicant must provide all contact information</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Applicants can be awarded only one grant within a 365 day time period.  This rule has been established to provide for additional opportunities to new Bartow teachers.</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Publication and Distribution: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JSL of Bartow may publish, distribute, and make available to the public the names of Grantees.  Generally, the publication shall be in newspapers, on the JSL of Bartow website (</w:t>
      </w:r>
      <w:r>
        <w:rPr>
          <w:rStyle w:val="Hyperlink.0"/>
        </w:rPr>
        <w:fldChar w:fldCharType="begin" w:fldLock="0"/>
      </w:r>
      <w:r>
        <w:rPr>
          <w:rStyle w:val="Hyperlink.0"/>
        </w:rPr>
        <w:instrText xml:space="preserve"> HYPERLINK "http://www.jslbartow.com"</w:instrText>
      </w:r>
      <w:r>
        <w:rPr>
          <w:rStyle w:val="Hyperlink.0"/>
        </w:rPr>
        <w:fldChar w:fldCharType="separate" w:fldLock="0"/>
      </w:r>
      <w:r>
        <w:rPr>
          <w:rStyle w:val="Hyperlink.0"/>
          <w:rtl w:val="0"/>
        </w:rPr>
        <w:t>www.jslbartow.com</w:t>
      </w:r>
      <w:r>
        <w:rPr/>
        <w:fldChar w:fldCharType="end" w:fldLock="0"/>
      </w:r>
      <w:r>
        <w:rPr>
          <w:rFonts w:ascii="Times New Roman" w:hAnsi="Times New Roman"/>
          <w:sz w:val="24"/>
          <w:szCs w:val="24"/>
          <w:rtl w:val="0"/>
          <w:lang w:val="en-US"/>
        </w:rPr>
        <w:t>) and/or in similar media.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Complete the application and send electronically to the address listed.</w:t>
      </w:r>
    </w:p>
    <w:p>
      <w:pPr>
        <w:pStyle w:val="Body"/>
        <w:rPr>
          <w:rFonts w:ascii="Times New Roman" w:cs="Times New Roman" w:hAnsi="Times New Roman" w:eastAsia="Times New Roman"/>
        </w:rPr>
      </w:pPr>
      <w:r>
        <w:rPr>
          <w:rFonts w:ascii="Times New Roman" w:hAnsi="Times New Roman"/>
          <w:sz w:val="24"/>
          <w:szCs w:val="24"/>
          <w:rtl w:val="0"/>
          <w:lang w:val="en-US"/>
        </w:rPr>
        <w:t>Applications must be received by the submission deadline.</w:t>
      </w:r>
    </w:p>
    <w:p>
      <w:pPr>
        <w:pStyle w:val="Body"/>
        <w:jc w:val="center"/>
        <w:rPr>
          <w:rFonts w:ascii="Times New Roman" w:cs="Times New Roman" w:hAnsi="Times New Roman" w:eastAsia="Times New Roman"/>
          <w:b w:val="1"/>
          <w:bCs w:val="1"/>
          <w:sz w:val="40"/>
          <w:szCs w:val="40"/>
          <w:u w:val="single"/>
        </w:rPr>
      </w:pPr>
      <w:r>
        <w:rPr>
          <w:rFonts w:ascii="Times New Roman" w:hAnsi="Times New Roman"/>
          <w:b w:val="1"/>
          <w:bCs w:val="1"/>
          <w:sz w:val="40"/>
          <w:szCs w:val="40"/>
          <w:u w:val="single"/>
          <w:rtl w:val="0"/>
          <w:lang w:val="en-US"/>
        </w:rPr>
        <w:t>Junior Service League of Bartow</w:t>
      </w:r>
    </w:p>
    <w:p>
      <w:pPr>
        <w:pStyle w:val="Body"/>
        <w:jc w:val="center"/>
        <w:rPr>
          <w:rFonts w:ascii="Times New Roman" w:cs="Times New Roman" w:hAnsi="Times New Roman" w:eastAsia="Times New Roman"/>
          <w:sz w:val="24"/>
          <w:szCs w:val="24"/>
        </w:rPr>
      </w:pPr>
      <w:r>
        <w:rPr>
          <w:rFonts w:ascii="Times New Roman" w:hAnsi="Times New Roman"/>
          <w:sz w:val="32"/>
          <w:szCs w:val="32"/>
          <w:rtl w:val="0"/>
        </w:rPr>
        <w:t>1</w:t>
      </w:r>
      <w:r>
        <w:rPr>
          <w:rFonts w:ascii="Times New Roman" w:hAnsi="Times New Roman"/>
          <w:sz w:val="32"/>
          <w:szCs w:val="32"/>
          <w:vertAlign w:val="superscript"/>
          <w:rtl w:val="0"/>
        </w:rPr>
        <w:t>st</w:t>
      </w:r>
      <w:r>
        <w:rPr>
          <w:rFonts w:ascii="Times New Roman" w:hAnsi="Times New Roman"/>
          <w:sz w:val="32"/>
          <w:szCs w:val="32"/>
          <w:rtl w:val="0"/>
          <w:lang w:val="en-US"/>
        </w:rPr>
        <w:t xml:space="preserve"> Year Teacher Grant Application</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Please Type or Print</w:t>
      </w:r>
    </w:p>
    <w:tbl>
      <w:tblPr>
        <w:tblW w:w="1000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5"/>
        <w:gridCol w:w="7373"/>
      </w:tblGrid>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z w:val="24"/>
                <w:szCs w:val="24"/>
                <w:rtl w:val="0"/>
                <w:lang w:val="en-US"/>
              </w:rPr>
              <w:t>Date of Application:</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Teacher Name:</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Email Address:</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School Name:</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School Address:</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School Telephone:</w:t>
            </w:r>
          </w:p>
        </w:tc>
        <w:tc>
          <w:tcPr>
            <w:tcW w:type="dxa" w:w="7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jc w:val="center"/>
        <w:rPr>
          <w:rFonts w:ascii="Times New Roman" w:cs="Times New Roman" w:hAnsi="Times New Roman" w:eastAsia="Times New Roman"/>
          <w:b w:val="1"/>
          <w:bCs w:val="1"/>
          <w:sz w:val="24"/>
          <w:szCs w:val="24"/>
          <w:u w:val="single"/>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provide a short description of how the resources will be used in your classroom: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 xml:space="preserve">Application may be sent electronically to: </w:t>
      </w:r>
      <w:r>
        <w:rPr>
          <w:rFonts w:ascii="Times New Roman" w:hAnsi="Times New Roman"/>
          <w:sz w:val="24"/>
          <w:szCs w:val="24"/>
          <w:rtl w:val="0"/>
          <w:lang w:val="en-US"/>
        </w:rPr>
        <w:t>jslbartow@gmail.com</w:t>
      </w:r>
      <w:r>
        <w:rPr>
          <w:rFonts w:ascii="Times New Roman" w:hAnsi="Times New Roman"/>
          <w:sz w:val="24"/>
          <w:szCs w:val="24"/>
          <w:rtl w:val="0"/>
          <w:lang w:val="en-US"/>
        </w:rPr>
        <w:t xml:space="preserve"> with the subject Teacher Grants by November 3rd.  You may also mail them to JSL Bartow, Scholarships PO Box 1523, Bartow FL  33831</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1986300" cy="2033019"/>
          <wp:effectExtent l="0" t="0" r="0" b="0"/>
          <wp:docPr id="1073741825" name="officeArt object" descr="Teacher Grant.png"/>
          <wp:cNvGraphicFramePr/>
          <a:graphic xmlns:a="http://schemas.openxmlformats.org/drawingml/2006/main">
            <a:graphicData uri="http://schemas.openxmlformats.org/drawingml/2006/picture">
              <pic:pic xmlns:pic="http://schemas.openxmlformats.org/drawingml/2006/picture">
                <pic:nvPicPr>
                  <pic:cNvPr id="1073741825" name="Teacher Grant.png" descr="Teacher Grant.png"/>
                  <pic:cNvPicPr>
                    <a:picLocks noChangeAspect="1"/>
                  </pic:cNvPicPr>
                </pic:nvPicPr>
                <pic:blipFill>
                  <a:blip r:embed="rId1">
                    <a:extLst/>
                  </a:blip>
                  <a:stretch>
                    <a:fillRect/>
                  </a:stretch>
                </pic:blipFill>
                <pic:spPr>
                  <a:xfrm>
                    <a:off x="0" y="0"/>
                    <a:ext cx="1986300" cy="2033019"/>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